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5CABFC5E" w:rsidR="00A8188C" w:rsidRPr="00CA4B24" w:rsidRDefault="00A8188C" w:rsidP="00A8188C">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4E4152" w:rsidRPr="004E4152">
        <w:rPr>
          <w:rFonts w:ascii="Arial" w:eastAsia="MS Mincho" w:hAnsi="Arial" w:cs="Arial"/>
          <w:b/>
          <w:sz w:val="24"/>
        </w:rPr>
        <w:t>R4-2514210</w:t>
      </w:r>
    </w:p>
    <w:p w14:paraId="7D1FCD4B" w14:textId="77777777" w:rsidR="00A8188C" w:rsidRPr="00CA4B24" w:rsidRDefault="00A8188C" w:rsidP="00A8188C">
      <w:pPr>
        <w:spacing w:after="120"/>
        <w:ind w:left="1985" w:hanging="1985"/>
        <w:rPr>
          <w:rFonts w:ascii="Arial" w:eastAsia="Times New Roman" w:hAnsi="Arial" w:cs="Arial"/>
          <w:b/>
          <w:sz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bookmarkEnd w:id="1"/>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44E74E34"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F1671A" w:rsidRPr="00F1671A">
        <w:rPr>
          <w:rFonts w:ascii="Arial" w:eastAsia="MS Mincho" w:hAnsi="Arial" w:cs="Arial"/>
          <w:bCs/>
          <w:color w:val="000000"/>
        </w:rPr>
        <w:t>Discussion on remaining issues of OD-SSB SCell operation</w:t>
      </w:r>
    </w:p>
    <w:p w14:paraId="2AF50F70" w14:textId="749A6643"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FB4BBF" w:rsidRPr="00FB4BBF">
        <w:rPr>
          <w:rFonts w:ascii="Arial" w:eastAsiaTheme="minorEastAsia" w:hAnsi="Arial" w:cs="Arial"/>
          <w:color w:val="000000"/>
        </w:rPr>
        <w:t>4.21.1</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BB2DB73" w14:textId="793E0FEB" w:rsidR="00F71BB3" w:rsidRDefault="00F71BB3" w:rsidP="00F71BB3">
      <w:pPr>
        <w:spacing w:beforeLines="50" w:before="120" w:afterLines="50" w:after="120" w:line="300" w:lineRule="auto"/>
        <w:jc w:val="left"/>
        <w:rPr>
          <w:lang w:eastAsia="zh-CN"/>
        </w:rPr>
      </w:pPr>
      <w:r>
        <w:rPr>
          <w:rFonts w:hint="eastAsia"/>
          <w:lang w:eastAsia="zh-CN"/>
        </w:rPr>
        <w:t>I</w:t>
      </w:r>
      <w:r>
        <w:rPr>
          <w:lang w:eastAsia="zh-CN"/>
        </w:rPr>
        <w:t xml:space="preserve">n this meeting, we will continue giving some analyses on </w:t>
      </w:r>
      <w:r w:rsidR="00DA1123">
        <w:rPr>
          <w:lang w:eastAsia="zh-CN"/>
        </w:rPr>
        <w:t>the remaining issue for OD-SSB</w:t>
      </w:r>
      <w:r w:rsidRPr="00F71BB3">
        <w:t xml:space="preserve"> </w:t>
      </w:r>
      <w:r>
        <w:t xml:space="preserve">based on WF [1] </w:t>
      </w:r>
      <w:r w:rsidR="00BA28CE">
        <w:t xml:space="preserve">agreed </w:t>
      </w:r>
      <w:r>
        <w:t>in last meeting</w:t>
      </w:r>
      <w:r>
        <w:rPr>
          <w:lang w:eastAsia="zh-CN"/>
        </w:rPr>
        <w:t xml:space="preserve">.   </w:t>
      </w:r>
    </w:p>
    <w:p w14:paraId="7F59A391" w14:textId="2CF65A41" w:rsidR="009B37B2" w:rsidRDefault="002E456A" w:rsidP="007A30A6">
      <w:pPr>
        <w:pStyle w:val="1"/>
        <w:rPr>
          <w:lang w:eastAsia="ja-JP"/>
        </w:rPr>
      </w:pPr>
      <w:r>
        <w:rPr>
          <w:lang w:val="en-GB" w:eastAsia="ja-JP"/>
        </w:rPr>
        <w:t>2</w:t>
      </w:r>
      <w:r w:rsidR="00E97142">
        <w:rPr>
          <w:lang w:val="en-GB" w:eastAsia="ja-JP"/>
        </w:rPr>
        <w:tab/>
      </w:r>
      <w:r w:rsidR="00DA38C7">
        <w:rPr>
          <w:lang w:val="en-GB" w:eastAsia="ja-JP"/>
        </w:rPr>
        <w:t>Remaining issues</w:t>
      </w:r>
    </w:p>
    <w:p w14:paraId="6C64B59B" w14:textId="73071643" w:rsidR="008466EB" w:rsidRDefault="00D93A70" w:rsidP="00EF4CCB">
      <w:pPr>
        <w:pStyle w:val="2"/>
      </w:pPr>
      <w:r>
        <w:t xml:space="preserve">2.1 </w:t>
      </w:r>
      <w:r w:rsidR="00DA38C7" w:rsidRPr="00DA38C7">
        <w:t>Issue 1-4-4: OD-SSB based L3 reporting</w:t>
      </w:r>
    </w:p>
    <w:tbl>
      <w:tblPr>
        <w:tblStyle w:val="afd"/>
        <w:tblW w:w="0" w:type="auto"/>
        <w:tblLook w:val="04A0" w:firstRow="1" w:lastRow="0" w:firstColumn="1" w:lastColumn="0" w:noHBand="0" w:noVBand="1"/>
      </w:tblPr>
      <w:tblGrid>
        <w:gridCol w:w="9631"/>
      </w:tblGrid>
      <w:tr w:rsidR="00DA38C7" w14:paraId="6B76BE98" w14:textId="77777777" w:rsidTr="00DA38C7">
        <w:tc>
          <w:tcPr>
            <w:tcW w:w="9631" w:type="dxa"/>
          </w:tcPr>
          <w:p w14:paraId="064F92FC" w14:textId="77777777" w:rsidR="00DA38C7" w:rsidRDefault="00DA38C7" w:rsidP="00DA38C7">
            <w:pPr>
              <w:spacing w:after="120"/>
              <w:rPr>
                <w:b/>
                <w:color w:val="0070C0"/>
                <w:u w:val="single"/>
                <w:lang w:eastAsia="zh-CN"/>
              </w:rPr>
            </w:pPr>
            <w:bookmarkStart w:id="2" w:name="_Hlk210325203"/>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bookmarkEnd w:id="2"/>
          </w:p>
          <w:p w14:paraId="35C683B9" w14:textId="77777777" w:rsidR="00DA38C7" w:rsidRPr="00415E80" w:rsidRDefault="00DA38C7" w:rsidP="00DA38C7">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760CFDEF" w14:textId="07AB57E2" w:rsidR="00DA38C7" w:rsidRPr="00DA38C7" w:rsidRDefault="00DA38C7" w:rsidP="00DA38C7">
            <w:pPr>
              <w:spacing w:after="120"/>
              <w:ind w:left="284"/>
              <w:rPr>
                <w:rFonts w:eastAsiaTheme="minorEastAsia"/>
                <w:b/>
                <w:color w:val="0070C0"/>
                <w:u w:val="single"/>
                <w:lang w:eastAsia="zh-CN"/>
              </w:rPr>
            </w:pPr>
            <w:r w:rsidRPr="005C3D42">
              <w:rPr>
                <w:color w:val="000000" w:themeColor="text1"/>
                <w:sz w:val="21"/>
                <w:szCs w:val="21"/>
                <w:lang w:eastAsia="zh-CN"/>
              </w:rPr>
              <w:t>The discussion of the issue shall not impact the RAN4 core part completion of the WI.</w:t>
            </w:r>
          </w:p>
        </w:tc>
      </w:tr>
    </w:tbl>
    <w:p w14:paraId="358AE5E4" w14:textId="66955098" w:rsidR="00DA38C7" w:rsidRDefault="00DA38C7" w:rsidP="00DA38C7">
      <w:pPr>
        <w:spacing w:beforeLines="50" w:before="120" w:afterLines="50" w:after="120" w:line="300" w:lineRule="auto"/>
        <w:rPr>
          <w:b/>
          <w:bCs/>
          <w:lang w:eastAsia="zh-CN"/>
        </w:rPr>
      </w:pPr>
    </w:p>
    <w:p w14:paraId="628AB9FA" w14:textId="0C0CCB98" w:rsidR="00DA38C7" w:rsidRDefault="00F54157" w:rsidP="00DA38C7">
      <w:pPr>
        <w:spacing w:beforeLines="50" w:before="120" w:afterLines="50" w:after="120" w:line="300" w:lineRule="auto"/>
        <w:rPr>
          <w:lang w:eastAsia="zh-CN"/>
        </w:rPr>
      </w:pPr>
      <w:r w:rsidRPr="00F54157">
        <w:rPr>
          <w:lang w:eastAsia="zh-CN"/>
        </w:rPr>
        <w:t>Regarding this remaining issue involving RAN2 impact</w:t>
      </w:r>
      <w:r>
        <w:rPr>
          <w:lang w:eastAsia="zh-CN"/>
        </w:rPr>
        <w:t xml:space="preserve">, we still have negative attitude on introducing </w:t>
      </w:r>
      <w:r w:rsidRPr="00F54157">
        <w:rPr>
          <w:lang w:eastAsia="zh-CN"/>
        </w:rPr>
        <w:t>OD-SSB based L3 reporting</w:t>
      </w:r>
      <w:r>
        <w:rPr>
          <w:lang w:eastAsia="zh-CN"/>
        </w:rPr>
        <w:t>. The reasons are:</w:t>
      </w:r>
    </w:p>
    <w:p w14:paraId="6D9486B6" w14:textId="7600DB5E" w:rsidR="00F54157" w:rsidRPr="00F54157" w:rsidRDefault="00F54157" w:rsidP="00F54157">
      <w:pPr>
        <w:pStyle w:val="aff6"/>
        <w:numPr>
          <w:ilvl w:val="0"/>
          <w:numId w:val="17"/>
        </w:numPr>
        <w:spacing w:beforeLines="50" w:before="120" w:afterLines="50" w:after="120" w:line="300" w:lineRule="auto"/>
        <w:ind w:firstLineChars="0"/>
        <w:rPr>
          <w:kern w:val="2"/>
        </w:rPr>
      </w:pPr>
      <w:r w:rsidRPr="00F54157">
        <w:rPr>
          <w:kern w:val="2"/>
        </w:rPr>
        <w:t xml:space="preserve">There are two ways to report L3 measurement results: conditional and periodical. In the current spec., reporting mechanisms containing event triggered reporting and periodical reporting are widely used. In Rel-18 FR2 CA enhancement, the type of one-time report configuration (i.e., reportOnScellActivation-r18) was defined, to be specific, SCell activation MAC-CE can be used to trigger UE to report valid L3 measurement results during FR2 unknown SCell activation. </w:t>
      </w:r>
    </w:p>
    <w:p w14:paraId="07FA6028" w14:textId="77777777" w:rsidR="001047F7" w:rsidRPr="001047F7" w:rsidRDefault="00F54157" w:rsidP="00F54157">
      <w:pPr>
        <w:pStyle w:val="aff6"/>
        <w:numPr>
          <w:ilvl w:val="0"/>
          <w:numId w:val="17"/>
        </w:numPr>
        <w:spacing w:beforeLines="50" w:before="120" w:afterLines="50" w:after="120" w:line="300" w:lineRule="auto"/>
        <w:ind w:firstLineChars="0"/>
        <w:rPr>
          <w:rFonts w:eastAsia="宋体"/>
          <w:lang w:eastAsia="zh-CN"/>
        </w:rPr>
      </w:pPr>
      <w:r w:rsidRPr="00F54157">
        <w:rPr>
          <w:kern w:val="2"/>
        </w:rPr>
        <w:t xml:space="preserve">No doubt that some benefits, for example, expedite SCell activation process based on timely measurement and report when OD-SSB is activated, can be obtained by introducing OD-SSB MAC CE triggered MR. However, new enhancements with RAN2 on the existing signalling (i.e., reportOnScellActivation-r18) or additional MAC-CE triggered solution analysis including: signalling design and definition, applicable scenarios (not only scenario #2A), ReportConfigNR definition linked to a measID, etc, maybe is necessary, and will be discussed thoroughly. We have concerns on the huge workload will be brought to RAN2 if RAN4 truly to introduce OD-SSB MAC CE triggered MR in the future. </w:t>
      </w:r>
    </w:p>
    <w:p w14:paraId="18B64471" w14:textId="750D7C76" w:rsidR="00904E7E" w:rsidRPr="00904E7E" w:rsidRDefault="00F54157" w:rsidP="00904E7E">
      <w:pPr>
        <w:pStyle w:val="aff6"/>
        <w:numPr>
          <w:ilvl w:val="0"/>
          <w:numId w:val="17"/>
        </w:numPr>
        <w:spacing w:beforeLines="50" w:before="120" w:afterLines="50" w:after="120" w:line="300" w:lineRule="auto"/>
        <w:ind w:firstLineChars="0"/>
        <w:rPr>
          <w:rFonts w:eastAsia="宋体"/>
          <w:lang w:eastAsia="zh-CN"/>
        </w:rPr>
      </w:pPr>
      <w:r w:rsidRPr="00F54157">
        <w:rPr>
          <w:kern w:val="2"/>
        </w:rPr>
        <w:t>At the same time, from our understanding, the existing event triggered reporting, e.g., A1/A2, can also work in L3 measurement based on OD-SSB</w:t>
      </w:r>
      <w:r w:rsidR="001047F7">
        <w:rPr>
          <w:kern w:val="2"/>
        </w:rPr>
        <w:t xml:space="preserve"> just with small TTT configuration </w:t>
      </w:r>
      <w:r w:rsidR="00904E7E">
        <w:rPr>
          <w:kern w:val="2"/>
        </w:rPr>
        <w:t xml:space="preserve">(e.g., </w:t>
      </w:r>
      <w:r w:rsidR="00DC3772">
        <w:rPr>
          <w:kern w:val="2"/>
        </w:rPr>
        <w:t>extreme condition: 0ms</w:t>
      </w:r>
      <w:r w:rsidR="00904E7E">
        <w:rPr>
          <w:kern w:val="2"/>
        </w:rPr>
        <w:t>)</w:t>
      </w:r>
    </w:p>
    <w:tbl>
      <w:tblPr>
        <w:tblStyle w:val="afd"/>
        <w:tblW w:w="0" w:type="auto"/>
        <w:tblLook w:val="04A0" w:firstRow="1" w:lastRow="0" w:firstColumn="1" w:lastColumn="0" w:noHBand="0" w:noVBand="1"/>
      </w:tblPr>
      <w:tblGrid>
        <w:gridCol w:w="9631"/>
      </w:tblGrid>
      <w:tr w:rsidR="00904E7E" w14:paraId="2B49E342" w14:textId="77777777" w:rsidTr="00904E7E">
        <w:tc>
          <w:tcPr>
            <w:tcW w:w="9631" w:type="dxa"/>
          </w:tcPr>
          <w:p w14:paraId="7BBE06CE" w14:textId="77777777" w:rsidR="00904E7E" w:rsidRPr="000B7163" w:rsidRDefault="00904E7E" w:rsidP="00904E7E">
            <w:pPr>
              <w:pStyle w:val="PL"/>
              <w:rPr>
                <w:color w:val="808080"/>
              </w:rPr>
            </w:pPr>
            <w:r w:rsidRPr="000B7163">
              <w:rPr>
                <w:color w:val="808080"/>
              </w:rPr>
              <w:t>-- ASN1START</w:t>
            </w:r>
          </w:p>
          <w:p w14:paraId="44180A0B" w14:textId="77777777" w:rsidR="00904E7E" w:rsidRPr="000B7163" w:rsidRDefault="00904E7E" w:rsidP="00904E7E">
            <w:pPr>
              <w:pStyle w:val="PL"/>
              <w:rPr>
                <w:color w:val="808080"/>
              </w:rPr>
            </w:pPr>
            <w:r w:rsidRPr="000B7163">
              <w:rPr>
                <w:color w:val="808080"/>
              </w:rPr>
              <w:t>-- TAG-TIMETOTRIGGER-START</w:t>
            </w:r>
          </w:p>
          <w:p w14:paraId="69460F8D" w14:textId="77777777" w:rsidR="00904E7E" w:rsidRPr="000B7163" w:rsidRDefault="00904E7E" w:rsidP="00904E7E">
            <w:pPr>
              <w:pStyle w:val="PL"/>
            </w:pPr>
          </w:p>
          <w:p w14:paraId="3FCF7FF8" w14:textId="77777777" w:rsidR="00904E7E" w:rsidRPr="000B7163" w:rsidRDefault="00904E7E" w:rsidP="00904E7E">
            <w:pPr>
              <w:pStyle w:val="PL"/>
            </w:pPr>
            <w:r w:rsidRPr="000B7163">
              <w:lastRenderedPageBreak/>
              <w:t xml:space="preserve">TimeToTrigger ::=                   </w:t>
            </w:r>
            <w:r w:rsidRPr="000B7163">
              <w:rPr>
                <w:color w:val="993366"/>
              </w:rPr>
              <w:t>ENUMERATED</w:t>
            </w:r>
            <w:r w:rsidRPr="000B7163">
              <w:t xml:space="preserve"> {</w:t>
            </w:r>
          </w:p>
          <w:p w14:paraId="166D2E94" w14:textId="77777777" w:rsidR="00904E7E" w:rsidRPr="000B7163" w:rsidRDefault="00904E7E" w:rsidP="00904E7E">
            <w:pPr>
              <w:pStyle w:val="PL"/>
            </w:pPr>
            <w:r w:rsidRPr="000B7163">
              <w:t xml:space="preserve">                                        ms0, ms40, ms64, ms80, ms100, ms128, ms160, ms256,</w:t>
            </w:r>
          </w:p>
          <w:p w14:paraId="75A0A34D" w14:textId="77777777" w:rsidR="00904E7E" w:rsidRPr="000B7163" w:rsidRDefault="00904E7E" w:rsidP="00904E7E">
            <w:pPr>
              <w:pStyle w:val="PL"/>
            </w:pPr>
            <w:r w:rsidRPr="000B7163">
              <w:t xml:space="preserve">                                        ms320, ms480, ms512, ms640, ms1024, ms1280, ms2560,</w:t>
            </w:r>
          </w:p>
          <w:p w14:paraId="2EA5C260" w14:textId="77777777" w:rsidR="00904E7E" w:rsidRPr="000B7163" w:rsidRDefault="00904E7E" w:rsidP="00904E7E">
            <w:pPr>
              <w:pStyle w:val="PL"/>
            </w:pPr>
            <w:r w:rsidRPr="000B7163">
              <w:t xml:space="preserve">                                        ms5120}</w:t>
            </w:r>
          </w:p>
          <w:p w14:paraId="281EAB07" w14:textId="77777777" w:rsidR="00904E7E" w:rsidRPr="000B7163" w:rsidRDefault="00904E7E" w:rsidP="00904E7E">
            <w:pPr>
              <w:pStyle w:val="PL"/>
            </w:pPr>
          </w:p>
          <w:p w14:paraId="3B93F054" w14:textId="77777777" w:rsidR="00904E7E" w:rsidRPr="000B7163" w:rsidRDefault="00904E7E" w:rsidP="00904E7E">
            <w:pPr>
              <w:pStyle w:val="PL"/>
              <w:rPr>
                <w:color w:val="808080"/>
              </w:rPr>
            </w:pPr>
            <w:r w:rsidRPr="000B7163">
              <w:rPr>
                <w:color w:val="808080"/>
              </w:rPr>
              <w:t>-- TAG-TIMETOTRIGGER-STOP</w:t>
            </w:r>
          </w:p>
          <w:p w14:paraId="3577969D" w14:textId="77777777" w:rsidR="00904E7E" w:rsidRPr="000B7163" w:rsidRDefault="00904E7E" w:rsidP="00904E7E">
            <w:pPr>
              <w:pStyle w:val="PL"/>
              <w:rPr>
                <w:color w:val="808080"/>
              </w:rPr>
            </w:pPr>
            <w:r w:rsidRPr="000B7163">
              <w:rPr>
                <w:color w:val="808080"/>
              </w:rPr>
              <w:t>-- ASN1STOP</w:t>
            </w:r>
          </w:p>
          <w:p w14:paraId="56EF0970" w14:textId="5E6BC593" w:rsidR="00904E7E" w:rsidRPr="00904E7E" w:rsidRDefault="00904E7E" w:rsidP="00904E7E">
            <w:pPr>
              <w:spacing w:beforeLines="50" w:before="120" w:afterLines="50" w:after="120" w:line="300" w:lineRule="auto"/>
              <w:rPr>
                <w:rFonts w:eastAsiaTheme="minorEastAsia"/>
                <w:lang w:eastAsia="zh-CN"/>
              </w:rPr>
            </w:pPr>
          </w:p>
        </w:tc>
      </w:tr>
    </w:tbl>
    <w:p w14:paraId="0C4F5436" w14:textId="2C8958FA" w:rsidR="00B81CA0" w:rsidRPr="00DA6638" w:rsidRDefault="00B81CA0" w:rsidP="00B81CA0">
      <w:pPr>
        <w:spacing w:beforeLines="50" w:before="120" w:afterLines="50" w:after="120" w:line="300" w:lineRule="auto"/>
        <w:rPr>
          <w:b/>
          <w:bCs/>
        </w:rPr>
      </w:pPr>
      <w:r w:rsidRPr="002F730E">
        <w:rPr>
          <w:b/>
          <w:bCs/>
        </w:rPr>
        <w:lastRenderedPageBreak/>
        <w:t xml:space="preserve">Proposal </w:t>
      </w:r>
      <w:r>
        <w:rPr>
          <w:b/>
          <w:bCs/>
        </w:rPr>
        <w:t>1</w:t>
      </w:r>
      <w:r w:rsidRPr="002F730E">
        <w:rPr>
          <w:b/>
          <w:bCs/>
        </w:rPr>
        <w:t xml:space="preserve">: </w:t>
      </w:r>
      <w:r>
        <w:rPr>
          <w:b/>
          <w:bCs/>
        </w:rPr>
        <w:t xml:space="preserve">Not </w:t>
      </w:r>
      <w:r w:rsidRPr="00DA6638">
        <w:rPr>
          <w:b/>
          <w:bCs/>
        </w:rPr>
        <w:t>to introduce OD-SSB MAC CE triggered MR in Rel-19 NES OD-SSB based L3 measurement</w:t>
      </w:r>
    </w:p>
    <w:p w14:paraId="5E442F76" w14:textId="271397DB" w:rsidR="00904E7E" w:rsidRPr="00B81CA0" w:rsidRDefault="00B81CA0" w:rsidP="00904E7E">
      <w:pPr>
        <w:pStyle w:val="aff6"/>
        <w:numPr>
          <w:ilvl w:val="0"/>
          <w:numId w:val="18"/>
        </w:numPr>
        <w:spacing w:beforeLines="50" w:before="120" w:afterLines="50" w:after="120" w:line="300" w:lineRule="auto"/>
        <w:ind w:firstLineChars="0"/>
        <w:jc w:val="left"/>
        <w:rPr>
          <w:sz w:val="21"/>
          <w:szCs w:val="21"/>
          <w:lang w:val="en-US"/>
        </w:rPr>
      </w:pPr>
      <w:r w:rsidRPr="00DA6638">
        <w:rPr>
          <w:rFonts w:hint="eastAsia"/>
          <w:b/>
          <w:bCs/>
        </w:rPr>
        <w:t>R</w:t>
      </w:r>
      <w:r w:rsidRPr="00DA6638">
        <w:rPr>
          <w:b/>
          <w:bCs/>
        </w:rPr>
        <w:t xml:space="preserve">AN4 can to discuss the feasibility/applicability of the existing reporting mechanism, e.g., event triggered reporting A1/A2 </w:t>
      </w:r>
      <w:r>
        <w:rPr>
          <w:b/>
          <w:bCs/>
        </w:rPr>
        <w:t>with small TTT configuration</w:t>
      </w:r>
      <w:r w:rsidRPr="00300F36">
        <w:rPr>
          <w:b/>
          <w:bCs/>
        </w:rPr>
        <w:t xml:space="preserve"> in Rel-19 NES OD-SSB</w:t>
      </w:r>
      <w:r>
        <w:rPr>
          <w:b/>
          <w:bCs/>
        </w:rPr>
        <w:t xml:space="preserve"> based measurement and report </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3DB77D55" w14:textId="6E9E1AB0" w:rsidR="002C2D1C" w:rsidRDefault="002C2D1C" w:rsidP="00630F8F">
      <w:pPr>
        <w:spacing w:beforeLines="50" w:before="120" w:afterLines="50" w:after="120" w:line="300" w:lineRule="auto"/>
      </w:pPr>
      <w:r w:rsidRPr="00B2515B">
        <w:t xml:space="preserve">In this contribution, we provided our viewpoints on </w:t>
      </w:r>
      <w:r w:rsidR="002D2911">
        <w:t xml:space="preserve">remaining issues on </w:t>
      </w:r>
      <w:r w:rsidR="002D2911" w:rsidRPr="00DA38C7">
        <w:t>OD-SSB based L3 reporting</w:t>
      </w:r>
      <w:r w:rsidRPr="003F185B">
        <w:t xml:space="preserve"> for NES OD-SSB</w:t>
      </w:r>
      <w:r w:rsidR="006C307F">
        <w:t xml:space="preserve">. </w:t>
      </w:r>
      <w:r w:rsidRPr="00B2515B">
        <w:t>The following proposals are obtained:</w:t>
      </w:r>
    </w:p>
    <w:p w14:paraId="1BD18CDA" w14:textId="77777777" w:rsidR="002D2911" w:rsidRPr="00DA6638" w:rsidRDefault="002D2911" w:rsidP="002D2911">
      <w:pPr>
        <w:spacing w:beforeLines="50" w:before="120" w:afterLines="50" w:after="120" w:line="300" w:lineRule="auto"/>
        <w:rPr>
          <w:b/>
          <w:bCs/>
        </w:rPr>
      </w:pPr>
      <w:r w:rsidRPr="002F730E">
        <w:rPr>
          <w:b/>
          <w:bCs/>
        </w:rPr>
        <w:t xml:space="preserve">Proposal </w:t>
      </w:r>
      <w:r>
        <w:rPr>
          <w:b/>
          <w:bCs/>
        </w:rPr>
        <w:t>1</w:t>
      </w:r>
      <w:r w:rsidRPr="002F730E">
        <w:rPr>
          <w:b/>
          <w:bCs/>
        </w:rPr>
        <w:t xml:space="preserve">: </w:t>
      </w:r>
      <w:r>
        <w:rPr>
          <w:b/>
          <w:bCs/>
        </w:rPr>
        <w:t xml:space="preserve">Not </w:t>
      </w:r>
      <w:r w:rsidRPr="00DA6638">
        <w:rPr>
          <w:b/>
          <w:bCs/>
        </w:rPr>
        <w:t>to introduce OD-SSB MAC CE triggered MR in Rel-19 NES OD-SSB based L3 measurement</w:t>
      </w:r>
    </w:p>
    <w:p w14:paraId="538F509D" w14:textId="6648E81B" w:rsidR="006C307F" w:rsidRPr="006451F3" w:rsidRDefault="002D2911" w:rsidP="006451F3">
      <w:pPr>
        <w:pStyle w:val="aff6"/>
        <w:numPr>
          <w:ilvl w:val="0"/>
          <w:numId w:val="11"/>
        </w:numPr>
        <w:spacing w:beforeLines="50" w:before="120" w:afterLines="50" w:after="120" w:line="300" w:lineRule="auto"/>
        <w:ind w:firstLineChars="0"/>
        <w:jc w:val="left"/>
        <w:rPr>
          <w:sz w:val="21"/>
          <w:szCs w:val="21"/>
          <w:lang w:val="en-US"/>
        </w:rPr>
      </w:pPr>
      <w:r w:rsidRPr="00DA6638">
        <w:rPr>
          <w:rFonts w:hint="eastAsia"/>
          <w:b/>
          <w:bCs/>
        </w:rPr>
        <w:t>R</w:t>
      </w:r>
      <w:r w:rsidRPr="00DA6638">
        <w:rPr>
          <w:b/>
          <w:bCs/>
        </w:rPr>
        <w:t xml:space="preserve">AN4 can to discuss the feasibility/applicability of the existing reporting mechanism, e.g., event triggered reporting A1/A2 </w:t>
      </w:r>
      <w:r>
        <w:rPr>
          <w:b/>
          <w:bCs/>
        </w:rPr>
        <w:t>with small TTT configuration</w:t>
      </w:r>
      <w:r w:rsidRPr="00300F36">
        <w:rPr>
          <w:b/>
          <w:bCs/>
        </w:rPr>
        <w:t xml:space="preserve"> in Rel-19 NES OD-SSB</w:t>
      </w:r>
      <w:r>
        <w:rPr>
          <w:b/>
          <w:bCs/>
        </w:rPr>
        <w:t xml:space="preserve"> based measurement and report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110D608F"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761589" w:rsidRPr="00761589">
        <w:rPr>
          <w:lang w:val="en-US" w:eastAsia="zh-CN"/>
        </w:rPr>
        <w:t>R4-2512327</w:t>
      </w:r>
      <w:r w:rsidR="00D93A70">
        <w:rPr>
          <w:lang w:val="en-US" w:eastAsia="zh-CN"/>
        </w:rPr>
        <w:t xml:space="preserve">, </w:t>
      </w:r>
      <w:r w:rsidR="00761589" w:rsidRPr="00761589">
        <w:rPr>
          <w:lang w:val="en-US" w:eastAsia="zh-CN"/>
        </w:rPr>
        <w:t>WF on RRM requirements for Netw_Energy_NR_enh_Part1 v1</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9657" w14:textId="77777777" w:rsidR="00EE0692" w:rsidRDefault="00EE0692" w:rsidP="00FC2656">
      <w:pPr>
        <w:spacing w:after="0" w:line="240" w:lineRule="auto"/>
      </w:pPr>
      <w:r>
        <w:separator/>
      </w:r>
    </w:p>
  </w:endnote>
  <w:endnote w:type="continuationSeparator" w:id="0">
    <w:p w14:paraId="1B74FA89" w14:textId="77777777" w:rsidR="00EE0692" w:rsidRDefault="00EE069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D12F7" w14:textId="77777777" w:rsidR="00EE0692" w:rsidRDefault="00EE0692" w:rsidP="00FC2656">
      <w:pPr>
        <w:spacing w:after="0" w:line="240" w:lineRule="auto"/>
      </w:pPr>
      <w:r>
        <w:separator/>
      </w:r>
    </w:p>
  </w:footnote>
  <w:footnote w:type="continuationSeparator" w:id="0">
    <w:p w14:paraId="5BB33064" w14:textId="77777777" w:rsidR="00EE0692" w:rsidRDefault="00EE069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EC2290"/>
    <w:multiLevelType w:val="hybridMultilevel"/>
    <w:tmpl w:val="73286350"/>
    <w:lvl w:ilvl="0" w:tplc="29DE7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A1357B"/>
    <w:multiLevelType w:val="hybridMultilevel"/>
    <w:tmpl w:val="9796CC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3"/>
  </w:num>
  <w:num w:numId="3">
    <w:abstractNumId w:val="5"/>
  </w:num>
  <w:num w:numId="4">
    <w:abstractNumId w:val="11"/>
  </w:num>
  <w:num w:numId="5">
    <w:abstractNumId w:val="0"/>
  </w:num>
  <w:num w:numId="6">
    <w:abstractNumId w:val="12"/>
  </w:num>
  <w:num w:numId="7">
    <w:abstractNumId w:val="14"/>
  </w:num>
  <w:num w:numId="8">
    <w:abstractNumId w:val="1"/>
  </w:num>
  <w:num w:numId="9">
    <w:abstractNumId w:val="16"/>
  </w:num>
  <w:num w:numId="10">
    <w:abstractNumId w:val="17"/>
  </w:num>
  <w:num w:numId="11">
    <w:abstractNumId w:val="7"/>
  </w:num>
  <w:num w:numId="12">
    <w:abstractNumId w:val="10"/>
  </w:num>
  <w:num w:numId="13">
    <w:abstractNumId w:val="9"/>
  </w:num>
  <w:num w:numId="14">
    <w:abstractNumId w:val="3"/>
  </w:num>
  <w:num w:numId="15">
    <w:abstractNumId w:val="15"/>
  </w:num>
  <w:num w:numId="16">
    <w:abstractNumId w:val="6"/>
  </w:num>
  <w:num w:numId="17">
    <w:abstractNumId w:val="2"/>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ACC"/>
    <w:rsid w:val="00030055"/>
    <w:rsid w:val="00030B9D"/>
    <w:rsid w:val="0003171D"/>
    <w:rsid w:val="00031C1D"/>
    <w:rsid w:val="00032320"/>
    <w:rsid w:val="000354B4"/>
    <w:rsid w:val="00035C50"/>
    <w:rsid w:val="000457A1"/>
    <w:rsid w:val="00047C6A"/>
    <w:rsid w:val="00050001"/>
    <w:rsid w:val="000518D3"/>
    <w:rsid w:val="00052041"/>
    <w:rsid w:val="0005326A"/>
    <w:rsid w:val="00056590"/>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1CBF"/>
    <w:rsid w:val="000A2533"/>
    <w:rsid w:val="000A332F"/>
    <w:rsid w:val="000A3DE4"/>
    <w:rsid w:val="000A4121"/>
    <w:rsid w:val="000A4AA3"/>
    <w:rsid w:val="000A550E"/>
    <w:rsid w:val="000A766B"/>
    <w:rsid w:val="000A7717"/>
    <w:rsid w:val="000A7CFE"/>
    <w:rsid w:val="000B0145"/>
    <w:rsid w:val="000B0960"/>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7F7"/>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DA6"/>
    <w:rsid w:val="002B10D3"/>
    <w:rsid w:val="002B21DD"/>
    <w:rsid w:val="002B516C"/>
    <w:rsid w:val="002B5E1D"/>
    <w:rsid w:val="002B60C1"/>
    <w:rsid w:val="002C2D1C"/>
    <w:rsid w:val="002C4B52"/>
    <w:rsid w:val="002C51DB"/>
    <w:rsid w:val="002D0234"/>
    <w:rsid w:val="002D03E5"/>
    <w:rsid w:val="002D2911"/>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4C0E"/>
    <w:rsid w:val="0034550D"/>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2479"/>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40EE"/>
    <w:rsid w:val="003E4D91"/>
    <w:rsid w:val="003E56AB"/>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03F5"/>
    <w:rsid w:val="00491309"/>
    <w:rsid w:val="00491504"/>
    <w:rsid w:val="00491E54"/>
    <w:rsid w:val="004923A6"/>
    <w:rsid w:val="00495E3B"/>
    <w:rsid w:val="004A1E6A"/>
    <w:rsid w:val="004A258E"/>
    <w:rsid w:val="004A37AC"/>
    <w:rsid w:val="004A495F"/>
    <w:rsid w:val="004A6111"/>
    <w:rsid w:val="004A7544"/>
    <w:rsid w:val="004B01AA"/>
    <w:rsid w:val="004B04C2"/>
    <w:rsid w:val="004B1CF7"/>
    <w:rsid w:val="004B6B0F"/>
    <w:rsid w:val="004C0314"/>
    <w:rsid w:val="004C1400"/>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152"/>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50B8"/>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0F8F"/>
    <w:rsid w:val="006363BD"/>
    <w:rsid w:val="00636CDC"/>
    <w:rsid w:val="0064105D"/>
    <w:rsid w:val="006412DC"/>
    <w:rsid w:val="00642BC6"/>
    <w:rsid w:val="00644790"/>
    <w:rsid w:val="006451F3"/>
    <w:rsid w:val="00645BEB"/>
    <w:rsid w:val="00646A73"/>
    <w:rsid w:val="006501AF"/>
    <w:rsid w:val="00650DDE"/>
    <w:rsid w:val="006536FC"/>
    <w:rsid w:val="00654046"/>
    <w:rsid w:val="00654165"/>
    <w:rsid w:val="00654872"/>
    <w:rsid w:val="00654E77"/>
    <w:rsid w:val="0065505B"/>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07F"/>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38AA"/>
    <w:rsid w:val="006E6182"/>
    <w:rsid w:val="006E6C11"/>
    <w:rsid w:val="006F1176"/>
    <w:rsid w:val="006F20B3"/>
    <w:rsid w:val="006F215B"/>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1589"/>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608"/>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2D6"/>
    <w:rsid w:val="00891EE1"/>
    <w:rsid w:val="008923C6"/>
    <w:rsid w:val="00893987"/>
    <w:rsid w:val="0089572A"/>
    <w:rsid w:val="008961FC"/>
    <w:rsid w:val="008963EF"/>
    <w:rsid w:val="0089688E"/>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4E7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44557"/>
    <w:rsid w:val="00B55D12"/>
    <w:rsid w:val="00B57265"/>
    <w:rsid w:val="00B57528"/>
    <w:rsid w:val="00B62EC1"/>
    <w:rsid w:val="00B63247"/>
    <w:rsid w:val="00B633AE"/>
    <w:rsid w:val="00B63774"/>
    <w:rsid w:val="00B6524F"/>
    <w:rsid w:val="00B65A81"/>
    <w:rsid w:val="00B665D2"/>
    <w:rsid w:val="00B6737C"/>
    <w:rsid w:val="00B67BB3"/>
    <w:rsid w:val="00B67D03"/>
    <w:rsid w:val="00B7214D"/>
    <w:rsid w:val="00B73729"/>
    <w:rsid w:val="00B74372"/>
    <w:rsid w:val="00B74A35"/>
    <w:rsid w:val="00B75525"/>
    <w:rsid w:val="00B76C4E"/>
    <w:rsid w:val="00B80283"/>
    <w:rsid w:val="00B8095F"/>
    <w:rsid w:val="00B80B0C"/>
    <w:rsid w:val="00B80B11"/>
    <w:rsid w:val="00B8153B"/>
    <w:rsid w:val="00B81C6D"/>
    <w:rsid w:val="00B81CA0"/>
    <w:rsid w:val="00B82D20"/>
    <w:rsid w:val="00B831AE"/>
    <w:rsid w:val="00B8446C"/>
    <w:rsid w:val="00B87725"/>
    <w:rsid w:val="00B922B5"/>
    <w:rsid w:val="00B92E51"/>
    <w:rsid w:val="00BA1AA1"/>
    <w:rsid w:val="00BA259A"/>
    <w:rsid w:val="00BA259C"/>
    <w:rsid w:val="00BA28CE"/>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3C6"/>
    <w:rsid w:val="00BC7BDF"/>
    <w:rsid w:val="00BD28BF"/>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E19"/>
    <w:rsid w:val="00C1572F"/>
    <w:rsid w:val="00C16428"/>
    <w:rsid w:val="00C21E29"/>
    <w:rsid w:val="00C23C73"/>
    <w:rsid w:val="00C241B4"/>
    <w:rsid w:val="00C24C05"/>
    <w:rsid w:val="00C24D2F"/>
    <w:rsid w:val="00C26222"/>
    <w:rsid w:val="00C26E2A"/>
    <w:rsid w:val="00C31283"/>
    <w:rsid w:val="00C33C48"/>
    <w:rsid w:val="00C340E5"/>
    <w:rsid w:val="00C35AA7"/>
    <w:rsid w:val="00C402FD"/>
    <w:rsid w:val="00C41769"/>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120"/>
    <w:rsid w:val="00D05C30"/>
    <w:rsid w:val="00D064E2"/>
    <w:rsid w:val="00D10052"/>
    <w:rsid w:val="00D11359"/>
    <w:rsid w:val="00D11510"/>
    <w:rsid w:val="00D17C7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3A70"/>
    <w:rsid w:val="00D97C18"/>
    <w:rsid w:val="00D97F0C"/>
    <w:rsid w:val="00DA030B"/>
    <w:rsid w:val="00DA0F7E"/>
    <w:rsid w:val="00DA1123"/>
    <w:rsid w:val="00DA12EF"/>
    <w:rsid w:val="00DA38C7"/>
    <w:rsid w:val="00DA3A86"/>
    <w:rsid w:val="00DA4F5C"/>
    <w:rsid w:val="00DA6A92"/>
    <w:rsid w:val="00DA7FEF"/>
    <w:rsid w:val="00DB054E"/>
    <w:rsid w:val="00DB6C14"/>
    <w:rsid w:val="00DB6E5F"/>
    <w:rsid w:val="00DB7412"/>
    <w:rsid w:val="00DC00DC"/>
    <w:rsid w:val="00DC2500"/>
    <w:rsid w:val="00DC3772"/>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45D"/>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E0692"/>
    <w:rsid w:val="00EE0CFB"/>
    <w:rsid w:val="00EE1080"/>
    <w:rsid w:val="00EF1EC5"/>
    <w:rsid w:val="00EF4C88"/>
    <w:rsid w:val="00EF4CCB"/>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1A"/>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4157"/>
    <w:rsid w:val="00F575FF"/>
    <w:rsid w:val="00F60F8B"/>
    <w:rsid w:val="00F618EF"/>
    <w:rsid w:val="00F61DDD"/>
    <w:rsid w:val="00F62057"/>
    <w:rsid w:val="00F65582"/>
    <w:rsid w:val="00F66E75"/>
    <w:rsid w:val="00F67735"/>
    <w:rsid w:val="00F71BB3"/>
    <w:rsid w:val="00F724BC"/>
    <w:rsid w:val="00F7257A"/>
    <w:rsid w:val="00F75708"/>
    <w:rsid w:val="00F77EB0"/>
    <w:rsid w:val="00F828A4"/>
    <w:rsid w:val="00F82BF6"/>
    <w:rsid w:val="00F8329B"/>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53E"/>
    <w:rsid w:val="00FA6899"/>
    <w:rsid w:val="00FA7F3D"/>
    <w:rsid w:val="00FB0509"/>
    <w:rsid w:val="00FB267D"/>
    <w:rsid w:val="00FB35DF"/>
    <w:rsid w:val="00FB38D8"/>
    <w:rsid w:val="00FB49C0"/>
    <w:rsid w:val="00FB4BBF"/>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P"/>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497</Words>
  <Characters>2838</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Dan Liu/Advanced Solution Research Lab /SRC-Beijing/Engineer/Samsung Electronics</cp:lastModifiedBy>
  <cp:revision>15</cp:revision>
  <cp:lastPrinted>2019-04-25T01:09:00Z</cp:lastPrinted>
  <dcterms:created xsi:type="dcterms:W3CDTF">2025-10-02T11:16:00Z</dcterms:created>
  <dcterms:modified xsi:type="dcterms:W3CDTF">2025-10-03T13:53:00Z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